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附件3:</w:t>
      </w:r>
    </w:p>
    <w:p>
      <w:r>
        <w:t xml:space="preserve"> 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b/>
          <w:bCs/>
          <w:sz w:val="52"/>
          <w:szCs w:val="52"/>
        </w:rPr>
        <w:tab/>
      </w:r>
    </w:p>
    <w:p>
      <w:pPr>
        <w:tabs>
          <w:tab w:val="left" w:pos="1800"/>
          <w:tab w:val="left" w:pos="1980"/>
        </w:tabs>
        <w:jc w:val="center"/>
        <w:rPr>
          <w:rFonts w:hint="eastAsia" w:ascii="华文中宋" w:hAnsi="华文中宋" w:eastAsia="华文中宋"/>
          <w:b/>
          <w:sz w:val="60"/>
          <w:szCs w:val="60"/>
          <w:lang w:eastAsia="zh-CN"/>
        </w:rPr>
      </w:pPr>
      <w:r>
        <w:rPr>
          <w:rFonts w:hint="eastAsia" w:ascii="华文中宋" w:hAnsi="华文中宋" w:eastAsia="华文中宋"/>
          <w:b/>
          <w:sz w:val="60"/>
          <w:szCs w:val="60"/>
          <w:lang w:eastAsia="zh-CN"/>
        </w:rPr>
        <w:t>门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60"/>
          <w:szCs w:val="60"/>
          <w:lang w:eastAsia="zh-CN"/>
        </w:rPr>
        <w:t>楣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60"/>
          <w:szCs w:val="60"/>
          <w:lang w:eastAsia="zh-CN"/>
        </w:rPr>
        <w:t>之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60"/>
          <w:szCs w:val="60"/>
          <w:lang w:eastAsia="zh-CN"/>
        </w:rPr>
        <w:t>光</w:t>
      </w:r>
      <w:r>
        <w:rPr>
          <w:rFonts w:hint="eastAsia" w:ascii="华文中宋" w:hAnsi="华文中宋" w:eastAsia="华文中宋"/>
          <w:b/>
          <w:bCs w:val="0"/>
          <w:sz w:val="44"/>
          <w:szCs w:val="44"/>
        </w:rPr>
        <w:t>·</w:t>
      </w:r>
      <w:r>
        <w:rPr>
          <w:rFonts w:hint="eastAsia" w:ascii="华文中宋" w:hAnsi="华文中宋" w:eastAsia="华文中宋"/>
          <w:b/>
          <w:sz w:val="60"/>
          <w:szCs w:val="60"/>
        </w:rPr>
        <w:t>黄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60"/>
          <w:szCs w:val="60"/>
        </w:rPr>
        <w:t>浦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ascii="华文中宋" w:hAnsi="华文中宋" w:eastAsia="华文中宋"/>
          <w:b/>
          <w:sz w:val="60"/>
          <w:szCs w:val="60"/>
        </w:rPr>
        <w:t>人 才</w:t>
      </w:r>
    </w:p>
    <w:p>
      <w:pPr>
        <w:tabs>
          <w:tab w:val="left" w:pos="1800"/>
          <w:tab w:val="left" w:pos="1980"/>
        </w:tabs>
        <w:jc w:val="center"/>
        <w:rPr>
          <w:rFonts w:ascii="华文中宋" w:hAnsi="华文中宋" w:eastAsia="华文中宋"/>
          <w:b/>
          <w:sz w:val="60"/>
          <w:szCs w:val="60"/>
        </w:rPr>
      </w:pPr>
      <w:r>
        <w:rPr>
          <w:rFonts w:hint="eastAsia" w:ascii="华文中宋" w:hAnsi="华文中宋" w:eastAsia="华文中宋"/>
          <w:b/>
          <w:sz w:val="60"/>
          <w:szCs w:val="60"/>
        </w:rPr>
        <w:t>中 期 考 核 表</w:t>
      </w:r>
    </w:p>
    <w:p>
      <w:pPr>
        <w:rPr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（样    表）</w:t>
      </w:r>
    </w:p>
    <w:bookmarkEnd w:id="0"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姓  </w:t>
      </w:r>
      <w:r>
        <w:rPr>
          <w:rFonts w:hint="eastAsia"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所在单位：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入选年度：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</w:pPr>
      <w:r>
        <w:rPr>
          <w:rFonts w:hint="eastAsia" w:ascii="宋体" w:hAnsi="宋体"/>
          <w:b/>
          <w:sz w:val="32"/>
          <w:szCs w:val="32"/>
          <w:lang w:eastAsia="zh-CN"/>
        </w:rPr>
        <w:t>项目类型</w:t>
      </w:r>
      <w:r>
        <w:rPr>
          <w:rFonts w:hint="eastAsia" w:ascii="宋体" w:hAnsi="宋体"/>
          <w:b/>
          <w:sz w:val="32"/>
          <w:szCs w:val="32"/>
        </w:rPr>
        <w:t>：□</w:t>
      </w:r>
      <w:r>
        <w:rPr>
          <w:rFonts w:hint="eastAsia" w:ascii="宋体" w:hAnsi="宋体"/>
          <w:b/>
          <w:sz w:val="32"/>
          <w:szCs w:val="32"/>
          <w:lang w:eastAsia="zh-CN"/>
        </w:rPr>
        <w:t>领军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>□</w:t>
      </w:r>
      <w:r>
        <w:rPr>
          <w:rFonts w:hint="eastAsia" w:ascii="宋体" w:hAnsi="宋体"/>
          <w:b/>
          <w:sz w:val="32"/>
          <w:szCs w:val="32"/>
          <w:lang w:eastAsia="zh-CN"/>
        </w:rPr>
        <w:t>青年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所属平台：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</w:p>
    <w:tbl>
      <w:tblPr>
        <w:tblStyle w:val="4"/>
        <w:tblW w:w="0" w:type="auto"/>
        <w:tblInd w:w="1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黄浦区人才工作领导小组办公室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制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表 说 明</w:t>
      </w:r>
    </w:p>
    <w:p>
      <w:pPr>
        <w:spacing w:line="360" w:lineRule="exact"/>
        <w:ind w:left="1560" w:hanging="1560" w:hanging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1、证件类型：一般指身份证、护照、军人身份证件、港澳居民往来内地通行证、台湾居民往来大陆通行证等</w:t>
      </w:r>
    </w:p>
    <w:p>
      <w:pPr>
        <w:spacing w:line="360" w:lineRule="exact"/>
        <w:ind w:left="1560" w:hanging="1560" w:hanging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2、文化程度：系指国家承认的最高学历（博士研究生、硕士研究生、大学本科、大学专科等）；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3、毕业院校：系指最高学历的毕业院校；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4、毕业时间：系指最高学历的毕业时间；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5、最高学位：系指国内外获得的最高学位（一般分博士、硕士、学士三个等级）；</w:t>
      </w:r>
    </w:p>
    <w:p>
      <w:pPr>
        <w:spacing w:line="360" w:lineRule="exact"/>
        <w:ind w:left="1560" w:hanging="1560" w:hanging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6、政治面貌：一般为中共党员、中共预备党员、共青团员、民革党员、民盟盟员、民建会员、民进会员、农工党党员、致公党党员、九三学社社员、台盟盟员、无党派人士、群众等</w:t>
      </w:r>
    </w:p>
    <w:p>
      <w:pPr>
        <w:spacing w:line="360" w:lineRule="exact"/>
        <w:ind w:left="1560" w:hanging="1560" w:hanging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7、行政职务：系指现正在担任的最高行政职务。高等院校行政职务只填至校、系两级（教研室主任、校属研究所所长等职务一律不填）;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8、单位类别：填写下列类别之一 ：企业/事业/社会团体/其他机构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9、单位性质：填写下列性质之一 ：国有/非公/其它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10、从事专业：系指现正从事的专业；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11、专业大类：填写下列专业大类之一；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农林牧渔大类      交通运输大类    生化和药品大类   资源开发与测绘大类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材料与能源大类    土建大类            水利大类          制造大类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电子信息大类      环保气象与安全大类  轻纺食品大类      财经大类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医药卫生大类      旅游大类            公共事业大类      文化教育大类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艺术设计传媒大类  公安大类            法律大类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12、若内容在表格中填写不下，可另附表；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13、此表一式二份，评审完成不再退回。</w:t>
      </w:r>
    </w:p>
    <w:p>
      <w:pPr>
        <w:widowControl/>
        <w:jc w:val="center"/>
        <w:rPr>
          <w:rFonts w:ascii="黑体" w:hAnsi="宋体" w:eastAsia="黑体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>一、基本信息</w:t>
      </w:r>
    </w:p>
    <w:tbl>
      <w:tblPr>
        <w:tblStyle w:val="4"/>
        <w:tblW w:w="0" w:type="auto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08"/>
        <w:gridCol w:w="1246"/>
        <w:gridCol w:w="1018"/>
        <w:gridCol w:w="1250"/>
        <w:gridCol w:w="1134"/>
        <w:gridCol w:w="1276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国籍</w:t>
            </w:r>
          </w:p>
        </w:tc>
        <w:tc>
          <w:tcPr>
            <w:tcW w:w="11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证件类型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证件号码</w:t>
            </w:r>
          </w:p>
        </w:tc>
        <w:tc>
          <w:tcPr>
            <w:tcW w:w="340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40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1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项目类型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70" w:firstLineChars="150"/>
              <w:jc w:val="lef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领军项目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青年项目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居住类型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70" w:firstLineChars="15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单位类别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2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</w:t>
            </w:r>
          </w:p>
        </w:tc>
        <w:tc>
          <w:tcPr>
            <w:tcW w:w="483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行政级别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专业职务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专业大类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单位联系人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联系人职务</w:t>
            </w:r>
          </w:p>
        </w:tc>
        <w:tc>
          <w:tcPr>
            <w:tcW w:w="22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二、培养期内获奖情况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2"/>
        <w:gridCol w:w="2433"/>
        <w:gridCol w:w="1701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奖项（等次）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颁发单位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角色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79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说明：“角色”指项目或集体获得奖项中个人所承担的职责，如项目负责人、子项目负责人、主要参加人、团队负责人等。</w:t>
            </w: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三、培养期内主要业绩与贡献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四、培养期内代表论著和最新成果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97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五、培养期内带领团队情况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6" w:hRule="atLeast"/>
          <w:jc w:val="center"/>
        </w:trPr>
        <w:tc>
          <w:tcPr>
            <w:tcW w:w="97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>六、资助资金使用情况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591"/>
        <w:gridCol w:w="1488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年度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年度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主要用途和金额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（单位：万元）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人才及其团队的自身建设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国内外交流合作与研修培训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文献资料费用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处理知识产权事务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改善工作生活条件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解决特殊困难等费用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其他（具体注明）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9378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使用情况说明：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0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592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选拔</w:t>
            </w: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平台</w:t>
            </w: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592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人才工作领导小组</w:t>
            </w:r>
            <w:r>
              <w:rPr>
                <w:rFonts w:hint="eastAsia" w:ascii="仿宋_GB2312" w:eastAsia="仿宋_GB2312"/>
                <w:sz w:val="24"/>
              </w:rPr>
              <w:t>办公室意见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考核结果：□优秀  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592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</w:tbl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985" w:right="1531" w:bottom="2041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BiNjg1N2I3NWM5N2RiY2M1ZGU0ODAxYzY1ZGYifQ=="/>
  </w:docVars>
  <w:rsids>
    <w:rsidRoot w:val="67B42D6D"/>
    <w:rsid w:val="67B4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2023-11-10T05:23:00Z</dcterms:created>
  <dc:creator>纯橘律动</dc:creator>
  <cp:lastModifiedBy>纯橘律动</cp:lastModifiedBy>
  <dcterms:modified xsi:type="dcterms:W3CDTF">2023-11-10T05:27:57Z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D086D67B86B54B93A4906192D5AC7DB9_11</vt:lpwstr>
  </property>
</Properties>
</file>